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2F" w:rsidRPr="00FE152D" w:rsidRDefault="0002702F" w:rsidP="00FE152D">
      <w:pPr>
        <w:contextualSpacing/>
        <w:jc w:val="center"/>
        <w:rPr>
          <w:b/>
          <w:sz w:val="32"/>
        </w:rPr>
      </w:pPr>
      <w:r w:rsidRPr="00FE152D">
        <w:rPr>
          <w:b/>
          <w:sz w:val="32"/>
        </w:rPr>
        <w:t>CSE5243: Class notes on November 20, 2014</w:t>
      </w:r>
    </w:p>
    <w:p w:rsidR="0002702F" w:rsidRDefault="0002702F" w:rsidP="0002702F">
      <w:pPr>
        <w:contextualSpacing/>
      </w:pPr>
    </w:p>
    <w:p w:rsidR="0002702F" w:rsidRDefault="0002702F" w:rsidP="0002702F">
      <w:pPr>
        <w:contextualSpacing/>
      </w:pPr>
      <w:r>
        <w:t>Agenda:</w:t>
      </w:r>
    </w:p>
    <w:p w:rsidR="0002702F" w:rsidRDefault="0002702F" w:rsidP="0002702F">
      <w:pPr>
        <w:pStyle w:val="ListParagraph"/>
        <w:numPr>
          <w:ilvl w:val="0"/>
          <w:numId w:val="1"/>
        </w:numPr>
      </w:pPr>
      <w:r>
        <w:t>Partition I/O</w:t>
      </w:r>
    </w:p>
    <w:p w:rsidR="0002702F" w:rsidRDefault="0002702F" w:rsidP="0002702F">
      <w:pPr>
        <w:pStyle w:val="ListParagraph"/>
        <w:numPr>
          <w:ilvl w:val="0"/>
          <w:numId w:val="1"/>
        </w:numPr>
      </w:pPr>
      <w:r>
        <w:t>Distributed version of (1)</w:t>
      </w:r>
    </w:p>
    <w:p w:rsidR="0002702F" w:rsidRDefault="0002702F" w:rsidP="0002702F">
      <w:pPr>
        <w:pStyle w:val="ListParagraph"/>
        <w:numPr>
          <w:ilvl w:val="0"/>
          <w:numId w:val="1"/>
        </w:numPr>
      </w:pPr>
      <w:r>
        <w:t>Sampling for AR/FPM</w:t>
      </w:r>
    </w:p>
    <w:p w:rsidR="0002702F" w:rsidRDefault="0002702F" w:rsidP="0002702F"/>
    <w:p w:rsidR="0002702F" w:rsidRDefault="0002702F" w:rsidP="0002702F">
      <w:r>
        <w:t>Out of core: Data too large to fit in memory</w:t>
      </w:r>
    </w:p>
    <w:p w:rsidR="0002702F" w:rsidRDefault="0002702F" w:rsidP="0002702F">
      <w:r>
        <w:t>Parallel: Distributed computing</w:t>
      </w:r>
    </w:p>
    <w:p w:rsidR="0002702F" w:rsidRDefault="0002702F" w:rsidP="0002702F"/>
    <w:p w:rsidR="0002702F" w:rsidRDefault="0002702F" w:rsidP="0002702F">
      <w:r>
        <w:t xml:space="preserve">What if dataset is too large to fit in memory? </w:t>
      </w:r>
    </w:p>
    <w:p w:rsidR="0002702F" w:rsidRDefault="0002702F" w:rsidP="0002702F">
      <w:r>
        <w:t>Requirement: We want the exact same result as we’d get if we had infinite memory</w:t>
      </w:r>
    </w:p>
    <w:p w:rsidR="0002702F" w:rsidRDefault="0002702F" w:rsidP="0002702F"/>
    <w:p w:rsidR="0002702F" w:rsidRDefault="0002702F" w:rsidP="0002702F">
      <w:pPr>
        <w:pStyle w:val="ListParagraph"/>
        <w:numPr>
          <w:ilvl w:val="0"/>
          <w:numId w:val="2"/>
        </w:numPr>
      </w:pPr>
      <w:r>
        <w:t>Divide data into chunks</w:t>
      </w:r>
    </w:p>
    <w:p w:rsidR="0002702F" w:rsidRDefault="0002702F" w:rsidP="0002702F">
      <w:pPr>
        <w:ind w:left="360"/>
      </w:pPr>
      <w:r>
        <w:t>Assuming algorithm like Apriori/ECLAT as a blackbox, our input is dataset D and support (</w:t>
      </w:r>
      <w:r w:rsidR="00FE152D">
        <w:rPr>
          <w:rFonts w:ascii="Symbol" w:hAnsi="Symbol"/>
        </w:rPr>
        <w:sym w:font="Symbol" w:char="F064"/>
      </w:r>
      <w:r w:rsidR="00EA7951">
        <w:t>)</w:t>
      </w:r>
      <w:r>
        <w:t>, we want the patterns in the dataset.</w:t>
      </w:r>
    </w:p>
    <w:p w:rsidR="00FE152D" w:rsidRDefault="0002702F" w:rsidP="0002702F">
      <w:pPr>
        <w:ind w:left="360"/>
      </w:pPr>
      <w:r>
        <w:t>Each chunk’s size is less than the available memory.  We feed each chunk and support threshold</w:t>
      </w:r>
      <w:r w:rsidR="00FE152D">
        <w:t xml:space="preserve"> (</w:t>
      </w:r>
      <w:r w:rsidR="00FE152D">
        <w:rPr>
          <w:rFonts w:ascii="Symbol" w:hAnsi="Symbol"/>
        </w:rPr>
        <w:sym w:font="Symbol" w:char="F064"/>
      </w:r>
      <w:r w:rsidR="00FE152D">
        <w:rPr>
          <w:rFonts w:ascii="Symbol" w:hAnsi="Symbol"/>
        </w:rPr>
        <w:t></w:t>
      </w:r>
      <w:r>
        <w:t xml:space="preserve"> into the black</w:t>
      </w:r>
      <w:r w:rsidR="00FE152D">
        <w:t xml:space="preserve"> </w:t>
      </w:r>
      <w:r>
        <w:t xml:space="preserve">box algorithm and we get a set of patterns. The support threshold is a value between 0 and 1 (expressed as a fraction of </w:t>
      </w:r>
      <w:r w:rsidR="00FE152D">
        <w:t xml:space="preserve">number of </w:t>
      </w:r>
      <w:r>
        <w:t xml:space="preserve">transactions). </w:t>
      </w:r>
    </w:p>
    <w:p w:rsidR="00F14337" w:rsidRDefault="00F14337" w:rsidP="0002702F">
      <w:pPr>
        <w:ind w:left="360"/>
      </w:pPr>
    </w:p>
    <w:p w:rsidR="00EA7951" w:rsidRDefault="00F14337" w:rsidP="0002702F">
      <w:pPr>
        <w:ind w:left="360"/>
      </w:pPr>
      <w:r>
        <w:t xml:space="preserve">Let, </w:t>
      </w:r>
      <w:r w:rsidR="00EA7951">
        <w:t>us</w:t>
      </w:r>
      <w:r>
        <w:t xml:space="preserve"> partition the dataset into d partitions, D</w:t>
      </w:r>
      <w:r w:rsidRPr="00FE152D">
        <w:rPr>
          <w:vertAlign w:val="subscript"/>
        </w:rPr>
        <w:t>1</w:t>
      </w:r>
      <w:r>
        <w:t>, D</w:t>
      </w:r>
      <w:r w:rsidRPr="00FE152D">
        <w:rPr>
          <w:vertAlign w:val="subscript"/>
        </w:rPr>
        <w:t>2</w:t>
      </w:r>
      <w:r>
        <w:t>, … D</w:t>
      </w:r>
      <w:r w:rsidRPr="00FE152D">
        <w:rPr>
          <w:vertAlign w:val="subscript"/>
        </w:rPr>
        <w:t>d</w:t>
      </w:r>
      <w:r>
        <w:rPr>
          <w:vertAlign w:val="subscript"/>
        </w:rPr>
        <w:t xml:space="preserve"> </w:t>
      </w:r>
      <w:r>
        <w:t xml:space="preserve">such that </w:t>
      </w:r>
    </w:p>
    <w:p w:rsidR="00F14337" w:rsidRDefault="00F14337" w:rsidP="0002702F">
      <w:pPr>
        <w:ind w:left="360"/>
      </w:pPr>
      <w:r w:rsidRPr="00F14337">
        <w:rPr>
          <w:position w:val="-26"/>
        </w:rPr>
        <w:object w:dxaOrig="9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49.5pt" o:ole="">
            <v:imagedata r:id="rId6" o:title=""/>
          </v:shape>
          <o:OLEObject Type="Embed" ProgID="Equation.3" ShapeID="_x0000_i1025" DrawAspect="Content" ObjectID="_1478427704" r:id="rId7"/>
        </w:object>
      </w:r>
      <w:r>
        <w:t xml:space="preserve"> </w:t>
      </w:r>
    </w:p>
    <w:p w:rsidR="00F14337" w:rsidRDefault="00F14337" w:rsidP="00F14337">
      <w:pPr>
        <w:ind w:left="360"/>
      </w:pPr>
      <w:r>
        <w:t>Let, running the black box algorithm independently on each partition, we get frequent patterns P</w:t>
      </w:r>
      <w:r w:rsidRPr="00FE152D">
        <w:rPr>
          <w:vertAlign w:val="subscript"/>
        </w:rPr>
        <w:t>1</w:t>
      </w:r>
      <w:r>
        <w:t>, P</w:t>
      </w:r>
      <w:r w:rsidRPr="00FE152D">
        <w:rPr>
          <w:vertAlign w:val="subscript"/>
        </w:rPr>
        <w:t>2</w:t>
      </w:r>
      <w:r>
        <w:t>…P</w:t>
      </w:r>
      <w:r w:rsidRPr="00FE152D">
        <w:rPr>
          <w:vertAlign w:val="subscript"/>
        </w:rPr>
        <w:t>d</w:t>
      </w:r>
      <w:r>
        <w:t xml:space="preserve">, respectively. </w:t>
      </w:r>
    </w:p>
    <w:p w:rsidR="00F14337" w:rsidRDefault="00F14337" w:rsidP="00F14337">
      <w:pPr>
        <w:ind w:left="360"/>
      </w:pPr>
    </w:p>
    <w:p w:rsidR="00FA2323" w:rsidRDefault="0002702F" w:rsidP="00F14337">
      <w:pPr>
        <w:ind w:left="360"/>
      </w:pPr>
      <w:r>
        <w:t xml:space="preserve">What is the relationship between the </w:t>
      </w:r>
      <w:r w:rsidR="00F14337">
        <w:t xml:space="preserve">true frequent </w:t>
      </w:r>
      <w:r>
        <w:t>patterns P and (P</w:t>
      </w:r>
      <w:r w:rsidRPr="00FE152D">
        <w:rPr>
          <w:vertAlign w:val="subscript"/>
        </w:rPr>
        <w:t>1</w:t>
      </w:r>
      <w:r>
        <w:t>, P</w:t>
      </w:r>
      <w:r w:rsidRPr="00FE152D">
        <w:rPr>
          <w:vertAlign w:val="subscript"/>
        </w:rPr>
        <w:t>2</w:t>
      </w:r>
      <w:r>
        <w:t>…P</w:t>
      </w:r>
      <w:r w:rsidRPr="00FE152D">
        <w:rPr>
          <w:vertAlign w:val="subscript"/>
        </w:rPr>
        <w:t>d</w:t>
      </w:r>
      <w:r>
        <w:t xml:space="preserve">) as we get from </w:t>
      </w:r>
      <w:r w:rsidR="00FE152D">
        <w:t xml:space="preserve">d </w:t>
      </w:r>
      <w:r>
        <w:t>chunks (</w:t>
      </w:r>
      <w:r w:rsidR="00FE152D">
        <w:t>D</w:t>
      </w:r>
      <w:r w:rsidR="00FE152D" w:rsidRPr="00FE152D">
        <w:rPr>
          <w:vertAlign w:val="subscript"/>
        </w:rPr>
        <w:t>1</w:t>
      </w:r>
      <w:r w:rsidR="00FE152D">
        <w:t>, D</w:t>
      </w:r>
      <w:r w:rsidR="00FE152D" w:rsidRPr="00FE152D">
        <w:rPr>
          <w:vertAlign w:val="subscript"/>
        </w:rPr>
        <w:t>2</w:t>
      </w:r>
      <w:r w:rsidR="00FE152D">
        <w:t>, … D</w:t>
      </w:r>
      <w:r w:rsidR="00FE152D" w:rsidRPr="00FE152D">
        <w:rPr>
          <w:vertAlign w:val="subscript"/>
        </w:rPr>
        <w:t>d</w:t>
      </w:r>
      <w:r>
        <w:t xml:space="preserve">)? </w:t>
      </w:r>
    </w:p>
    <w:p w:rsidR="0002702F" w:rsidRDefault="0002702F" w:rsidP="0002702F">
      <w:pPr>
        <w:ind w:left="360"/>
      </w:pPr>
    </w:p>
    <w:p w:rsidR="00E10920" w:rsidRDefault="0002702F" w:rsidP="0002702F">
      <w:pPr>
        <w:ind w:left="360"/>
      </w:pPr>
      <w:r>
        <w:t>Suggestions:</w:t>
      </w:r>
    </w:p>
    <w:p w:rsidR="00F14337" w:rsidRDefault="00F14337" w:rsidP="00F14337">
      <w:pPr>
        <w:pStyle w:val="ListParagraph"/>
        <w:numPr>
          <w:ilvl w:val="0"/>
          <w:numId w:val="3"/>
        </w:numPr>
      </w:pPr>
      <w:r>
        <w:t>P is a subset of the union of P</w:t>
      </w:r>
      <w:r w:rsidRPr="00F14337">
        <w:rPr>
          <w:vertAlign w:val="subscript"/>
        </w:rPr>
        <w:t>i</w:t>
      </w:r>
      <w:r>
        <w:t>s:</w:t>
      </w:r>
      <w:r w:rsidRPr="00F14337">
        <w:rPr>
          <w:position w:val="-8"/>
        </w:rPr>
        <w:object w:dxaOrig="160" w:dyaOrig="280">
          <v:shape id="_x0000_i1026" type="#_x0000_t75" style="width:8pt;height:14pt" o:ole="">
            <v:imagedata r:id="rId8" o:title=""/>
          </v:shape>
          <o:OLEObject Type="Embed" ProgID="Equation.3" ShapeID="_x0000_i1026" DrawAspect="Content" ObjectID="_1478427705" r:id="rId9"/>
        </w:object>
      </w:r>
      <w:r>
        <w:t xml:space="preserve"> </w:t>
      </w:r>
      <w:r w:rsidR="00F439AB" w:rsidRPr="00F14337">
        <w:rPr>
          <w:position w:val="-26"/>
        </w:rPr>
        <w:object w:dxaOrig="940" w:dyaOrig="660">
          <v:shape id="_x0000_i1027" type="#_x0000_t75" style="width:70.5pt;height:49.5pt" o:ole="">
            <v:imagedata r:id="rId10" o:title=""/>
          </v:shape>
          <o:OLEObject Type="Embed" ProgID="Equation.3" ShapeID="_x0000_i1027" DrawAspect="Content" ObjectID="_1478427706" r:id="rId11"/>
        </w:object>
      </w:r>
    </w:p>
    <w:p w:rsidR="00F14337" w:rsidRDefault="00F14337" w:rsidP="004A2E1B">
      <w:pPr>
        <w:ind w:left="360"/>
      </w:pPr>
    </w:p>
    <w:p w:rsidR="004A2E1B" w:rsidRDefault="00F14337" w:rsidP="004A2E1B">
      <w:pPr>
        <w:ind w:left="360"/>
      </w:pPr>
      <w:r>
        <w:t>This is true because to be globally frequent, a pattern must be frequent at least in one partition. But this way we also get some false positives. These are patterns that are frequent in some partition(s) but not frequent with respect to the entire dataset. So in order t</w:t>
      </w:r>
      <w:r w:rsidR="004A2E1B">
        <w:t xml:space="preserve">o get the exact set P, we need a second pass over the data to get </w:t>
      </w:r>
      <w:r>
        <w:t xml:space="preserve">the </w:t>
      </w:r>
      <w:r w:rsidR="004A2E1B">
        <w:t xml:space="preserve">actual counts of </w:t>
      </w:r>
      <w:r>
        <w:t>patterns</w:t>
      </w:r>
      <w:r w:rsidR="004A2E1B">
        <w:t xml:space="preserve"> in </w:t>
      </w:r>
      <w:r w:rsidR="00F439AB" w:rsidRPr="00F14337">
        <w:rPr>
          <w:position w:val="-26"/>
        </w:rPr>
        <w:object w:dxaOrig="500" w:dyaOrig="660">
          <v:shape id="_x0000_i1028" type="#_x0000_t75" style="width:30pt;height:39.5pt" o:ole="">
            <v:imagedata r:id="rId12" o:title=""/>
          </v:shape>
          <o:OLEObject Type="Embed" ProgID="Equation.3" ShapeID="_x0000_i1028" DrawAspect="Content" ObjectID="_1478427707" r:id="rId13"/>
        </w:object>
      </w:r>
      <w:r w:rsidR="00F439AB">
        <w:t xml:space="preserve"> </w:t>
      </w:r>
      <w:r w:rsidR="004A2E1B">
        <w:t xml:space="preserve">to get </w:t>
      </w:r>
      <w:r w:rsidR="00F439AB">
        <w:t>true</w:t>
      </w:r>
      <w:r w:rsidR="004A2E1B">
        <w:t xml:space="preserve"> frequent items. The reason we need the 2</w:t>
      </w:r>
      <w:r w:rsidR="004A2E1B" w:rsidRPr="004A2E1B">
        <w:rPr>
          <w:vertAlign w:val="superscript"/>
        </w:rPr>
        <w:t>nd</w:t>
      </w:r>
      <w:r w:rsidR="004A2E1B">
        <w:t xml:space="preserve"> p</w:t>
      </w:r>
      <w:r w:rsidR="00F439AB">
        <w:t>ass is to remove false positive</w:t>
      </w:r>
      <w:r w:rsidR="004A2E1B">
        <w:t xml:space="preserve">s. </w:t>
      </w:r>
    </w:p>
    <w:p w:rsidR="004A2E1B" w:rsidRDefault="004A2E1B" w:rsidP="004A2E1B">
      <w:pPr>
        <w:ind w:left="360"/>
      </w:pPr>
    </w:p>
    <w:p w:rsidR="004A2E1B" w:rsidRDefault="004A2E1B" w:rsidP="004A2E1B">
      <w:pPr>
        <w:ind w:left="360"/>
      </w:pPr>
      <w:r>
        <w:t>All this is base</w:t>
      </w:r>
      <w:r w:rsidR="00F439AB">
        <w:t>d on the idea that suggestion 1</w:t>
      </w:r>
      <w:r>
        <w:t xml:space="preserve"> is true. How do we prove it?</w:t>
      </w:r>
    </w:p>
    <w:p w:rsidR="004A2E1B" w:rsidRDefault="004A2E1B" w:rsidP="004A2E1B">
      <w:pPr>
        <w:ind w:left="360"/>
      </w:pPr>
    </w:p>
    <w:p w:rsidR="00F439AB" w:rsidRDefault="004A2E1B" w:rsidP="004F480F">
      <w:pPr>
        <w:ind w:left="360"/>
      </w:pPr>
      <w:r>
        <w:t>How to prove this?</w:t>
      </w:r>
    </w:p>
    <w:p w:rsidR="004F480F" w:rsidRDefault="004F480F" w:rsidP="004F480F">
      <w:pPr>
        <w:ind w:left="360"/>
      </w:pPr>
    </w:p>
    <w:p w:rsidR="004F480F" w:rsidRPr="00F439AB" w:rsidRDefault="004F480F" w:rsidP="004F480F">
      <w:pPr>
        <w:ind w:left="360"/>
        <w:rPr>
          <w:b/>
        </w:rPr>
      </w:pPr>
      <w:r w:rsidRPr="00F439AB">
        <w:rPr>
          <w:b/>
        </w:rPr>
        <w:t xml:space="preserve">Proof by contradiction: </w:t>
      </w:r>
    </w:p>
    <w:p w:rsidR="00F439AB" w:rsidRDefault="004F480F" w:rsidP="004F480F">
      <w:pPr>
        <w:ind w:left="360"/>
      </w:pPr>
      <w:r>
        <w:t xml:space="preserve">Let, </w:t>
      </w:r>
      <w:r w:rsidR="00F439AB" w:rsidRPr="00F439AB">
        <w:rPr>
          <w:position w:val="-2"/>
        </w:rPr>
        <w:object w:dxaOrig="600" w:dyaOrig="200">
          <v:shape id="_x0000_i1029" type="#_x0000_t75" style="width:50.5pt;height:16.5pt" o:ole="">
            <v:imagedata r:id="rId14" o:title=""/>
          </v:shape>
          <o:OLEObject Type="Embed" ProgID="Equation.3" ShapeID="_x0000_i1029" DrawAspect="Content" ObjectID="_1478427708" r:id="rId15"/>
        </w:object>
      </w:r>
      <w:r>
        <w:t xml:space="preserve"> but not in </w:t>
      </w:r>
      <w:r w:rsidR="00F439AB" w:rsidRPr="00F439AB">
        <w:rPr>
          <w:position w:val="-26"/>
        </w:rPr>
        <w:object w:dxaOrig="500" w:dyaOrig="660">
          <v:shape id="_x0000_i1030" type="#_x0000_t75" style="width:27.5pt;height:36pt" o:ole="">
            <v:imagedata r:id="rId12" o:title=""/>
          </v:shape>
          <o:OLEObject Type="Embed" ProgID="Equation.3" ShapeID="_x0000_i1030" DrawAspect="Content" ObjectID="_1478427709" r:id="rId16"/>
        </w:object>
      </w:r>
      <w:r>
        <w:t xml:space="preserve">. </w:t>
      </w:r>
      <w:r w:rsidR="00F439AB">
        <w:t xml:space="preserve">That is, </w:t>
      </w:r>
      <w:r w:rsidR="007D2393" w:rsidRPr="00F439AB">
        <w:rPr>
          <w:position w:val="-26"/>
        </w:rPr>
        <w:object w:dxaOrig="880" w:dyaOrig="660">
          <v:shape id="_x0000_i1031" type="#_x0000_t75" style="width:48pt;height:36pt" o:ole="">
            <v:imagedata r:id="rId17" o:title=""/>
          </v:shape>
          <o:OLEObject Type="Embed" ProgID="Equation.3" ShapeID="_x0000_i1031" DrawAspect="Content" ObjectID="_1478427710" r:id="rId18"/>
        </w:object>
      </w:r>
      <w:r w:rsidR="00EA7951">
        <w:t xml:space="preserve">  (1)</w:t>
      </w:r>
    </w:p>
    <w:p w:rsidR="00F439AB" w:rsidRDefault="004F480F" w:rsidP="004F480F">
      <w:pPr>
        <w:ind w:left="360"/>
      </w:pPr>
      <w:r>
        <w:t>Let support threshold</w:t>
      </w:r>
      <w:r w:rsidR="00EA7951">
        <w:t xml:space="preserve"> be</w:t>
      </w:r>
      <w:r w:rsidR="00F439AB">
        <w:t xml:space="preserve"> </w:t>
      </w:r>
      <w:r w:rsidR="00F439AB">
        <w:rPr>
          <w:rFonts w:ascii="Symbol" w:hAnsi="Symbol"/>
        </w:rPr>
        <w:sym w:font="Symbol" w:char="F064"/>
      </w:r>
      <w:r w:rsidR="00F439AB">
        <w:t xml:space="preserve"> = </w:t>
      </w:r>
      <w:r w:rsidR="00EA7951">
        <w:t xml:space="preserve">(assume </w:t>
      </w:r>
      <w:r w:rsidR="00F439AB">
        <w:t>0</w:t>
      </w:r>
      <w:r>
        <w:t>.2</w:t>
      </w:r>
      <w:r w:rsidR="00EA7951">
        <w:t xml:space="preserve"> w.l.g)</w:t>
      </w:r>
    </w:p>
    <w:p w:rsidR="009A2E74" w:rsidRDefault="009A2E74" w:rsidP="004F480F">
      <w:pPr>
        <w:ind w:left="360"/>
      </w:pPr>
    </w:p>
    <w:p w:rsidR="007D2393" w:rsidRDefault="009A2E74" w:rsidP="004F480F">
      <w:pPr>
        <w:ind w:left="360"/>
      </w:pPr>
      <w:r>
        <w:t>This implies support of x</w:t>
      </w:r>
      <w:r w:rsidR="001D5A50">
        <w:t xml:space="preserve">, </w:t>
      </w:r>
      <w:r w:rsidR="001D5A50">
        <w:rPr>
          <w:rFonts w:ascii="Symbol" w:hAnsi="Symbol"/>
        </w:rPr>
        <w:sym w:font="Symbol" w:char="F064"/>
      </w:r>
      <w:r w:rsidR="001D5A50" w:rsidRPr="001D5A50">
        <w:rPr>
          <w:vertAlign w:val="subscript"/>
        </w:rPr>
        <w:t>x</w:t>
      </w:r>
      <w:r w:rsidR="001D5A50">
        <w:t xml:space="preserve"> </w:t>
      </w:r>
      <w:r>
        <w:t>in each D</w:t>
      </w:r>
      <w:r w:rsidRPr="001D5A50">
        <w:rPr>
          <w:vertAlign w:val="subscript"/>
        </w:rPr>
        <w:t>i</w:t>
      </w:r>
      <w:r w:rsidR="001D5A50">
        <w:t xml:space="preserve">, i=1…d </w:t>
      </w:r>
      <w:r>
        <w:t>(</w:t>
      </w:r>
      <w:r w:rsidR="001D5A50">
        <w:t xml:space="preserve">data </w:t>
      </w:r>
      <w:r>
        <w:t xml:space="preserve">chunks) is less than </w:t>
      </w:r>
      <w:r w:rsidR="001D5A50">
        <w:t>0.2|D</w:t>
      </w:r>
      <w:r w:rsidR="001D5A50" w:rsidRPr="001D5A50">
        <w:rPr>
          <w:vertAlign w:val="subscript"/>
        </w:rPr>
        <w:t>i</w:t>
      </w:r>
      <w:r w:rsidR="00EA7951">
        <w:t xml:space="preserve">| (from (1)). </w:t>
      </w:r>
      <w:r w:rsidR="001D5A50">
        <w:t>Here |D</w:t>
      </w:r>
      <w:r w:rsidR="001D5A50" w:rsidRPr="001D5A50">
        <w:rPr>
          <w:vertAlign w:val="subscript"/>
        </w:rPr>
        <w:t>i</w:t>
      </w:r>
      <w:r w:rsidR="001D5A50">
        <w:t>| refers to the size of chunk D</w:t>
      </w:r>
      <w:r w:rsidR="001D5A50" w:rsidRPr="001D5A50">
        <w:rPr>
          <w:vertAlign w:val="subscript"/>
        </w:rPr>
        <w:t>i</w:t>
      </w:r>
      <w:r w:rsidR="001D5A50">
        <w:t>, i.e., the number of transaction in chunk D</w:t>
      </w:r>
      <w:r w:rsidR="001D5A50" w:rsidRPr="001D5A50">
        <w:rPr>
          <w:vertAlign w:val="subscript"/>
        </w:rPr>
        <w:t>i</w:t>
      </w:r>
      <w:r w:rsidR="001D5A50">
        <w:t xml:space="preserve">. </w:t>
      </w:r>
    </w:p>
    <w:p w:rsidR="007D2393" w:rsidRDefault="007D2393" w:rsidP="004F480F">
      <w:pPr>
        <w:ind w:left="360"/>
      </w:pPr>
    </w:p>
    <w:p w:rsidR="007D2393" w:rsidRDefault="009A2E74" w:rsidP="004F480F">
      <w:pPr>
        <w:ind w:left="360"/>
      </w:pPr>
      <w:r>
        <w:t xml:space="preserve">So, </w:t>
      </w:r>
      <w:r w:rsidR="001D5A50">
        <w:rPr>
          <w:rFonts w:ascii="Symbol" w:hAnsi="Symbol"/>
        </w:rPr>
        <w:sym w:font="Symbol" w:char="F064"/>
      </w:r>
      <w:r w:rsidRPr="001D5A50">
        <w:rPr>
          <w:vertAlign w:val="subscript"/>
        </w:rPr>
        <w:t>x</w:t>
      </w:r>
      <w:r>
        <w:t xml:space="preserve"> in D</w:t>
      </w:r>
      <w:r w:rsidRPr="007D2393">
        <w:rPr>
          <w:vertAlign w:val="subscript"/>
        </w:rPr>
        <w:t>i</w:t>
      </w:r>
      <w:r>
        <w:t xml:space="preserve"> &lt; </w:t>
      </w:r>
      <w:r w:rsidR="001D5A50">
        <w:t>0</w:t>
      </w:r>
      <w:r>
        <w:t>.2|D</w:t>
      </w:r>
      <w:r w:rsidRPr="001D5A50">
        <w:rPr>
          <w:vertAlign w:val="subscript"/>
        </w:rPr>
        <w:t>i</w:t>
      </w:r>
      <w:r w:rsidR="007D2393">
        <w:t>|, for i=1…d.</w:t>
      </w:r>
    </w:p>
    <w:p w:rsidR="007D2393" w:rsidRDefault="009A2E74" w:rsidP="004F480F">
      <w:pPr>
        <w:ind w:left="360"/>
      </w:pPr>
      <w:r>
        <w:t xml:space="preserve">Summing </w:t>
      </w:r>
      <w:r w:rsidR="007D2393">
        <w:t xml:space="preserve">over </w:t>
      </w:r>
      <w:r>
        <w:t>all</w:t>
      </w:r>
      <w:r w:rsidR="007D2393">
        <w:t xml:space="preserve"> i,</w:t>
      </w:r>
      <w:r>
        <w:t xml:space="preserve"> we get, </w:t>
      </w:r>
    </w:p>
    <w:p w:rsidR="007D2393" w:rsidRDefault="007D2393" w:rsidP="004F480F">
      <w:pPr>
        <w:ind w:left="360"/>
      </w:pPr>
    </w:p>
    <w:p w:rsidR="007D2393" w:rsidRDefault="007D2393" w:rsidP="004F480F">
      <w:pPr>
        <w:ind w:left="360"/>
      </w:pPr>
      <w:r w:rsidRPr="007D2393">
        <w:rPr>
          <w:position w:val="-66"/>
        </w:rPr>
        <w:object w:dxaOrig="2000" w:dyaOrig="1820">
          <v:shape id="_x0000_i1032" type="#_x0000_t75" style="width:148pt;height:136pt" o:ole="">
            <v:imagedata r:id="rId19" o:title=""/>
          </v:shape>
          <o:OLEObject Type="Embed" ProgID="Equation.3" ShapeID="_x0000_i1032" DrawAspect="Content" ObjectID="_1478427711" r:id="rId20"/>
        </w:object>
      </w:r>
    </w:p>
    <w:p w:rsidR="007D2393" w:rsidRDefault="007D2393" w:rsidP="004F480F">
      <w:pPr>
        <w:ind w:left="360"/>
      </w:pPr>
    </w:p>
    <w:p w:rsidR="007D2393" w:rsidRDefault="007D2393" w:rsidP="004F480F">
      <w:pPr>
        <w:ind w:left="360"/>
      </w:pPr>
      <w:r>
        <w:t>So, we see that support of pattern x is less that 0.2 (</w:t>
      </w:r>
      <w:r w:rsidRPr="00215637">
        <w:rPr>
          <w:position w:val="-8"/>
        </w:rPr>
        <w:object w:dxaOrig="240" w:dyaOrig="280">
          <v:shape id="_x0000_i1033" type="#_x0000_t75" style="width:12pt;height:14pt" o:ole="">
            <v:imagedata r:id="rId21" o:title=""/>
          </v:shape>
          <o:OLEObject Type="Embed" ProgID="Equation.3" ShapeID="_x0000_i1033" DrawAspect="Content" ObjectID="_1478427712" r:id="rId22"/>
        </w:object>
      </w:r>
      <w:r w:rsidR="009A2E74">
        <w:t>(</w:t>
      </w:r>
      <w:r>
        <w:t>D</w:t>
      </w:r>
      <w:r w:rsidR="009A2E74">
        <w:t xml:space="preserve">) &lt; </w:t>
      </w:r>
      <w:r>
        <w:t>0</w:t>
      </w:r>
      <w:r w:rsidR="009A2E74">
        <w:t>.2|D|</w:t>
      </w:r>
      <w:r>
        <w:t>)</w:t>
      </w:r>
      <w:r w:rsidR="009A2E74">
        <w:t xml:space="preserve"> which is a contradiction because we assumed x is frequent </w:t>
      </w:r>
      <w:r>
        <w:t>in D! S</w:t>
      </w:r>
      <w:r w:rsidR="009A2E74">
        <w:t xml:space="preserve">o </w:t>
      </w:r>
      <w:r w:rsidRPr="00215637">
        <w:rPr>
          <w:position w:val="-8"/>
        </w:rPr>
        <w:object w:dxaOrig="240" w:dyaOrig="280">
          <v:shape id="_x0000_i1034" type="#_x0000_t75" style="width:12pt;height:14pt" o:ole="">
            <v:imagedata r:id="rId21" o:title=""/>
          </v:shape>
          <o:OLEObject Type="Embed" ProgID="Equation.3" ShapeID="_x0000_i1034" DrawAspect="Content" ObjectID="_1478427713" r:id="rId23"/>
        </w:object>
      </w:r>
      <w:r>
        <w:t>(</w:t>
      </w:r>
      <w:r w:rsidR="009A2E74">
        <w:t>D</w:t>
      </w:r>
      <w:r>
        <w:t>)</w:t>
      </w:r>
      <w:r w:rsidR="009A2E74">
        <w:t xml:space="preserve"> must be greater than </w:t>
      </w:r>
      <w:r>
        <w:t xml:space="preserve">or </w:t>
      </w:r>
      <w:r w:rsidR="009A2E74">
        <w:t xml:space="preserve">equal to </w:t>
      </w:r>
      <w:r>
        <w:t xml:space="preserve">0.2|D|. So x must belong to </w:t>
      </w:r>
      <w:r w:rsidRPr="00F439AB">
        <w:rPr>
          <w:position w:val="-26"/>
        </w:rPr>
        <w:object w:dxaOrig="500" w:dyaOrig="660">
          <v:shape id="_x0000_i1035" type="#_x0000_t75" style="width:27.5pt;height:36pt" o:ole="">
            <v:imagedata r:id="rId24" o:title=""/>
          </v:shape>
          <o:OLEObject Type="Embed" ProgID="Equation.3" ShapeID="_x0000_i1035" DrawAspect="Content" ObjectID="_1478427714" r:id="rId25"/>
        </w:object>
      </w:r>
      <w:r>
        <w:t>.</w:t>
      </w:r>
    </w:p>
    <w:p w:rsidR="0002702F" w:rsidRDefault="0002702F" w:rsidP="004F480F">
      <w:pPr>
        <w:ind w:left="360"/>
      </w:pPr>
    </w:p>
    <w:p w:rsidR="009A2E74" w:rsidRDefault="009A2E74" w:rsidP="0002702F">
      <w:pPr>
        <w:ind w:left="360"/>
      </w:pPr>
    </w:p>
    <w:p w:rsidR="009A2E74" w:rsidRDefault="009A2E74" w:rsidP="0002702F">
      <w:pPr>
        <w:ind w:left="360"/>
      </w:pPr>
      <w:r>
        <w:t xml:space="preserve">This is a powerful algorithm that can fit nicely into </w:t>
      </w:r>
      <w:r w:rsidR="007D2393">
        <w:t xml:space="preserve">the </w:t>
      </w:r>
      <w:r>
        <w:t>map-reduce framework as well. In pass1</w:t>
      </w:r>
      <w:r w:rsidR="007D2393">
        <w:t xml:space="preserve"> map</w:t>
      </w:r>
      <w:r>
        <w:t xml:space="preserve">, </w:t>
      </w:r>
      <w:r w:rsidR="007D2393">
        <w:t xml:space="preserve">we </w:t>
      </w:r>
      <w:r>
        <w:t>get frequent items f</w:t>
      </w:r>
      <w:r w:rsidR="007D2393">
        <w:t>rom each chunk.</w:t>
      </w:r>
      <w:r>
        <w:t xml:space="preserve"> </w:t>
      </w:r>
      <w:r w:rsidR="007D2393">
        <w:t xml:space="preserve">In </w:t>
      </w:r>
      <w:r>
        <w:t>reduce</w:t>
      </w:r>
      <w:r w:rsidR="007D2393">
        <w:t>,</w:t>
      </w:r>
      <w:r>
        <w:t xml:space="preserve"> </w:t>
      </w:r>
      <w:r w:rsidR="007D2393">
        <w:t>combine them into a global union.</w:t>
      </w:r>
      <w:r>
        <w:t xml:space="preserve"> </w:t>
      </w:r>
      <w:r w:rsidR="007D2393">
        <w:t>I</w:t>
      </w:r>
      <w:r>
        <w:t>n pass 2</w:t>
      </w:r>
      <w:r w:rsidR="007D2393">
        <w:t xml:space="preserve">, </w:t>
      </w:r>
      <w:r>
        <w:t>calculate the count of the</w:t>
      </w:r>
      <w:r w:rsidR="007D2393">
        <w:t xml:space="preserve"> items</w:t>
      </w:r>
      <w:r w:rsidR="00C268C4">
        <w:t xml:space="preserve"> in the entire dataset</w:t>
      </w:r>
      <w:r>
        <w:t xml:space="preserve"> t</w:t>
      </w:r>
      <w:r w:rsidR="00C268C4">
        <w:t xml:space="preserve">o eliminate false positives. A </w:t>
      </w:r>
      <w:r>
        <w:t xml:space="preserve">final reduction </w:t>
      </w:r>
      <w:r w:rsidR="00C268C4">
        <w:t xml:space="preserve">step is needed </w:t>
      </w:r>
      <w:r>
        <w:t xml:space="preserve">to get the true frequent </w:t>
      </w:r>
      <w:r w:rsidR="00C268C4">
        <w:t>patterns</w:t>
      </w:r>
      <w:r>
        <w:t xml:space="preserve">. </w:t>
      </w:r>
    </w:p>
    <w:p w:rsidR="009A2E74" w:rsidRDefault="009A2E74" w:rsidP="0002702F">
      <w:pPr>
        <w:ind w:left="360"/>
      </w:pPr>
    </w:p>
    <w:p w:rsidR="009A2E74" w:rsidRDefault="009A2E74" w:rsidP="0002702F">
      <w:pPr>
        <w:ind w:left="360"/>
      </w:pPr>
      <w:r>
        <w:t>One possible optimization</w:t>
      </w:r>
      <w:r w:rsidR="00C268C4">
        <w:t xml:space="preserve"> of the above technique</w:t>
      </w:r>
      <w:r>
        <w:t xml:space="preserve"> is to take intersection of the frequent patterns in each chunk (</w:t>
      </w:r>
      <w:r w:rsidR="00C268C4" w:rsidRPr="00F439AB">
        <w:rPr>
          <w:position w:val="-26"/>
        </w:rPr>
        <w:object w:dxaOrig="500" w:dyaOrig="660">
          <v:shape id="_x0000_i1036" type="#_x0000_t75" style="width:27.5pt;height:36pt" o:ole="">
            <v:imagedata r:id="rId26" o:title=""/>
          </v:shape>
          <o:OLEObject Type="Embed" ProgID="Equation.3" ShapeID="_x0000_i1036" DrawAspect="Content" ObjectID="_1478427715" r:id="rId27"/>
        </w:object>
      </w:r>
      <w:r>
        <w:t>).</w:t>
      </w:r>
      <w:r w:rsidR="007E267F">
        <w:t xml:space="preserve"> The benefit is, </w:t>
      </w:r>
      <w:r w:rsidR="00C268C4">
        <w:t xml:space="preserve">for patterns </w:t>
      </w:r>
      <w:r w:rsidR="00C268C4" w:rsidRPr="00C268C4">
        <w:rPr>
          <w:position w:val="-26"/>
        </w:rPr>
        <w:object w:dxaOrig="900" w:dyaOrig="660">
          <v:shape id="_x0000_i1037" type="#_x0000_t75" style="width:45.5pt;height:33.5pt" o:ole="">
            <v:imagedata r:id="rId28" o:title=""/>
          </v:shape>
          <o:OLEObject Type="Embed" ProgID="Equation.3" ShapeID="_x0000_i1037" DrawAspect="Content" ObjectID="_1478427716" r:id="rId29"/>
        </w:object>
      </w:r>
      <w:r w:rsidR="00C268C4">
        <w:t xml:space="preserve">, </w:t>
      </w:r>
      <w:r w:rsidR="007E267F">
        <w:t>w</w:t>
      </w:r>
      <w:r>
        <w:t xml:space="preserve">e don’t need to count these items in pass 2 because items that are frequent in each </w:t>
      </w:r>
      <w:r>
        <w:lastRenderedPageBreak/>
        <w:t xml:space="preserve">chunk </w:t>
      </w:r>
      <w:r w:rsidR="007E267F">
        <w:t>are</w:t>
      </w:r>
      <w:r>
        <w:t xml:space="preserve"> guaranteed to be globally frequent.</w:t>
      </w:r>
      <w:r w:rsidR="00C268C4">
        <w:t xml:space="preserve"> That is, </w:t>
      </w:r>
      <w:r w:rsidR="00C268C4" w:rsidRPr="00C268C4">
        <w:rPr>
          <w:position w:val="-26"/>
        </w:rPr>
        <w:object w:dxaOrig="940" w:dyaOrig="660">
          <v:shape id="_x0000_i1038" type="#_x0000_t75" style="width:47.5pt;height:33.5pt" o:ole="">
            <v:imagedata r:id="rId30" o:title=""/>
          </v:shape>
          <o:OLEObject Type="Embed" ProgID="Equation.3" ShapeID="_x0000_i1038" DrawAspect="Content" ObjectID="_1478427717" r:id="rId31"/>
        </w:object>
      </w:r>
      <w:r w:rsidR="00C268C4">
        <w:t xml:space="preserve"> so we can exclude them from the counting step.</w:t>
      </w:r>
    </w:p>
    <w:p w:rsidR="0002702F" w:rsidRDefault="0002702F" w:rsidP="0002702F">
      <w:pPr>
        <w:ind w:left="360"/>
      </w:pPr>
    </w:p>
    <w:p w:rsidR="0002702F" w:rsidRDefault="0002702F" w:rsidP="009A2E74"/>
    <w:p w:rsidR="00E10920" w:rsidRPr="00C268C4" w:rsidRDefault="00E10920" w:rsidP="0002702F">
      <w:pPr>
        <w:rPr>
          <w:b/>
          <w:sz w:val="32"/>
        </w:rPr>
      </w:pPr>
      <w:r w:rsidRPr="00C268C4">
        <w:rPr>
          <w:b/>
          <w:sz w:val="32"/>
        </w:rPr>
        <w:t>Sampling based scaling:</w:t>
      </w:r>
    </w:p>
    <w:p w:rsidR="00E10920" w:rsidRDefault="00E10920" w:rsidP="0002702F">
      <w:r>
        <w:t xml:space="preserve">With dataset D, support threshold </w:t>
      </w:r>
      <w:r w:rsidR="00C268C4">
        <w:rPr>
          <w:rFonts w:ascii="Symbol" w:hAnsi="Symbol"/>
        </w:rPr>
        <w:sym w:font="Symbol" w:char="F064"/>
      </w:r>
      <w:r>
        <w:t>, running the Black</w:t>
      </w:r>
      <w:r w:rsidR="00C268C4">
        <w:t xml:space="preserve"> box algorithm</w:t>
      </w:r>
      <w:r>
        <w:t xml:space="preserve"> </w:t>
      </w:r>
      <w:r w:rsidR="00C268C4">
        <w:t>w</w:t>
      </w:r>
      <w:r>
        <w:t>e get frequent patterns P.</w:t>
      </w:r>
    </w:p>
    <w:p w:rsidR="00C268C4" w:rsidRDefault="00C268C4" w:rsidP="0002702F">
      <w:r>
        <w:t>If we t</w:t>
      </w:r>
      <w:r w:rsidR="00E10920">
        <w:t>ake a sample d from D</w:t>
      </w:r>
      <w:r>
        <w:t xml:space="preserve"> (</w:t>
      </w:r>
      <w:r w:rsidRPr="00C268C4">
        <w:rPr>
          <w:position w:val="-2"/>
        </w:rPr>
        <w:object w:dxaOrig="640" w:dyaOrig="220">
          <v:shape id="_x0000_i1039" type="#_x0000_t75" style="width:32pt;height:11.5pt" o:ole="">
            <v:imagedata r:id="rId32" o:title=""/>
          </v:shape>
          <o:OLEObject Type="Embed" ProgID="Equation.3" ShapeID="_x0000_i1039" DrawAspect="Content" ObjectID="_1478427718" r:id="rId33"/>
        </w:object>
      </w:r>
      <w:r>
        <w:t>)</w:t>
      </w:r>
      <w:r w:rsidR="00E10920">
        <w:t>, run black</w:t>
      </w:r>
      <w:r>
        <w:t xml:space="preserve"> </w:t>
      </w:r>
      <w:r w:rsidR="00E10920">
        <w:t>box algorithm and get frequent patterns for the sample, P</w:t>
      </w:r>
      <w:r w:rsidR="00E10920" w:rsidRPr="00C268C4">
        <w:rPr>
          <w:vertAlign w:val="subscript"/>
        </w:rPr>
        <w:t>d</w:t>
      </w:r>
      <w:r w:rsidR="00E10920">
        <w:t xml:space="preserve">. </w:t>
      </w:r>
    </w:p>
    <w:p w:rsidR="00C268C4" w:rsidRDefault="00C268C4" w:rsidP="0002702F"/>
    <w:p w:rsidR="00E10920" w:rsidRDefault="00E10920" w:rsidP="0002702F">
      <w:r>
        <w:t>How do we get P from P</w:t>
      </w:r>
      <w:r w:rsidRPr="00C268C4">
        <w:rPr>
          <w:vertAlign w:val="subscript"/>
        </w:rPr>
        <w:t>d</w:t>
      </w:r>
      <w:r>
        <w:t>?</w:t>
      </w:r>
    </w:p>
    <w:p w:rsidR="00E10920" w:rsidRDefault="00E10920" w:rsidP="0002702F"/>
    <w:p w:rsidR="00690D80" w:rsidRPr="00C268C4" w:rsidRDefault="00E10920" w:rsidP="0002702F">
      <w:pPr>
        <w:rPr>
          <w:b/>
        </w:rPr>
      </w:pPr>
      <w:r w:rsidRPr="00C268C4">
        <w:rPr>
          <w:b/>
        </w:rPr>
        <w:t>Positive Border</w:t>
      </w:r>
      <w:r w:rsidR="00A40540">
        <w:rPr>
          <w:b/>
        </w:rPr>
        <w:t xml:space="preserve"> and Negative Border of lattice:</w:t>
      </w:r>
    </w:p>
    <w:p w:rsidR="00690D80" w:rsidRDefault="00690D80" w:rsidP="0002702F"/>
    <w:p w:rsidR="006F73C8" w:rsidRDefault="00690D80" w:rsidP="0002702F">
      <w:r>
        <w:t>Assume lattice for items A, B, C, D:</w:t>
      </w:r>
    </w:p>
    <w:p w:rsidR="00690D80" w:rsidRDefault="00690D80" w:rsidP="0002702F"/>
    <w:p w:rsidR="00690D80" w:rsidRDefault="00690D80" w:rsidP="0002702F">
      <w:r>
        <w:tab/>
      </w:r>
      <w:r>
        <w:tab/>
      </w:r>
      <w:r>
        <w:tab/>
      </w:r>
      <w:r>
        <w:tab/>
      </w:r>
      <w:r w:rsidR="00340B57">
        <w:t xml:space="preserve">     </w:t>
      </w:r>
      <w:r>
        <w:t>ABCL</w:t>
      </w:r>
    </w:p>
    <w:p w:rsidR="00690D80" w:rsidRDefault="00690D80" w:rsidP="0002702F"/>
    <w:p w:rsidR="00690D80" w:rsidRDefault="00690D80" w:rsidP="00690D80">
      <w:pPr>
        <w:ind w:left="720" w:firstLine="720"/>
      </w:pPr>
      <w:r>
        <w:tab/>
        <w:t xml:space="preserve">ABC </w:t>
      </w:r>
      <w:r>
        <w:tab/>
        <w:t>ACD</w:t>
      </w:r>
      <w:r>
        <w:tab/>
        <w:t>ABD</w:t>
      </w:r>
      <w:r>
        <w:tab/>
        <w:t>BCD</w:t>
      </w:r>
    </w:p>
    <w:p w:rsidR="00690D80" w:rsidRDefault="00690D80" w:rsidP="00690D80">
      <w:pPr>
        <w:ind w:left="720" w:firstLine="720"/>
      </w:pPr>
    </w:p>
    <w:p w:rsidR="00690D80" w:rsidRDefault="00690D80" w:rsidP="00690D80">
      <w:pPr>
        <w:ind w:left="720" w:firstLine="720"/>
      </w:pPr>
      <w:r>
        <w:t>AB</w:t>
      </w:r>
      <w:r>
        <w:tab/>
        <w:t>AC</w:t>
      </w:r>
      <w:r>
        <w:tab/>
        <w:t>AD</w:t>
      </w:r>
      <w:r>
        <w:tab/>
        <w:t>BC</w:t>
      </w:r>
      <w:r>
        <w:tab/>
        <w:t>BD</w:t>
      </w:r>
      <w:r>
        <w:tab/>
        <w:t>CD</w:t>
      </w:r>
    </w:p>
    <w:p w:rsidR="00690D80" w:rsidRDefault="00690D80" w:rsidP="00690D80">
      <w:pPr>
        <w:ind w:left="720" w:firstLine="720"/>
      </w:pPr>
    </w:p>
    <w:p w:rsidR="00690D80" w:rsidRDefault="00690D80" w:rsidP="00690D80">
      <w:pPr>
        <w:ind w:left="720" w:firstLine="720"/>
      </w:pPr>
      <w:r>
        <w:tab/>
      </w:r>
      <w:r w:rsidR="00C268C4">
        <w:t xml:space="preserve"> </w:t>
      </w:r>
      <w:r>
        <w:t xml:space="preserve">A </w:t>
      </w:r>
      <w:r>
        <w:tab/>
      </w:r>
      <w:r w:rsidR="00C268C4">
        <w:t xml:space="preserve"> </w:t>
      </w:r>
      <w:r>
        <w:t>B</w:t>
      </w:r>
      <w:r>
        <w:tab/>
      </w:r>
      <w:r w:rsidR="00C268C4">
        <w:t xml:space="preserve">  </w:t>
      </w:r>
      <w:r>
        <w:t>C</w:t>
      </w:r>
      <w:r>
        <w:tab/>
      </w:r>
      <w:r w:rsidR="00C268C4">
        <w:t xml:space="preserve"> </w:t>
      </w:r>
      <w:r>
        <w:t>D</w:t>
      </w:r>
    </w:p>
    <w:p w:rsidR="00690D80" w:rsidRDefault="00690D80" w:rsidP="00690D80"/>
    <w:p w:rsidR="00A40540" w:rsidRDefault="00690D80" w:rsidP="00690D80">
      <w:pPr>
        <w:rPr>
          <w:b/>
        </w:rPr>
      </w:pPr>
      <w:r w:rsidRPr="00A40540">
        <w:rPr>
          <w:b/>
        </w:rPr>
        <w:t>Transaction dataset:</w:t>
      </w:r>
    </w:p>
    <w:p w:rsidR="00A40540" w:rsidRDefault="00A40540" w:rsidP="00690D80">
      <w:pPr>
        <w:rPr>
          <w:b/>
        </w:rPr>
      </w:pPr>
      <w:r>
        <w:rPr>
          <w:b/>
        </w:rPr>
        <w:t>Transaction#</w:t>
      </w:r>
      <w:r>
        <w:rPr>
          <w:b/>
        </w:rPr>
        <w:tab/>
        <w:t>Items</w:t>
      </w:r>
    </w:p>
    <w:p w:rsidR="00690D80" w:rsidRPr="00A40540" w:rsidRDefault="00A40540" w:rsidP="00690D80">
      <w:pPr>
        <w:rPr>
          <w:b/>
        </w:rPr>
      </w:pPr>
      <w:r>
        <w:rPr>
          <w:b/>
        </w:rPr>
        <w:t>------------------------------------------</w:t>
      </w:r>
    </w:p>
    <w:p w:rsidR="00690D80" w:rsidRDefault="00EA7951" w:rsidP="00690D80">
      <w:r>
        <w:rPr>
          <w:noProof/>
          <w:lang w:eastAsia="zh-CN" w:bidi="ne-IN"/>
        </w:rPr>
        <mc:AlternateContent>
          <mc:Choice Requires="wps">
            <w:drawing>
              <wp:anchor distT="0" distB="0" distL="114300" distR="114300" simplePos="0" relativeHeight="251657728" behindDoc="1" locked="0" layoutInCell="1" allowOverlap="1">
                <wp:simplePos x="0" y="0"/>
                <wp:positionH relativeFrom="column">
                  <wp:posOffset>1028700</wp:posOffset>
                </wp:positionH>
                <wp:positionV relativeFrom="paragraph">
                  <wp:posOffset>-106680</wp:posOffset>
                </wp:positionV>
                <wp:extent cx="1828800" cy="914400"/>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056" w:rsidRPr="000260C1" w:rsidRDefault="00C02056">
                            <w:pPr>
                              <w:rPr>
                                <w:sz w:val="28"/>
                              </w:rPr>
                            </w:pPr>
                            <w:r w:rsidRPr="000260C1">
                              <w:rPr>
                                <w:sz w:val="72"/>
                              </w:rPr>
                              <w:t>}</w:t>
                            </w:r>
                            <w:r>
                              <w:rPr>
                                <w:sz w:val="72"/>
                              </w:rPr>
                              <w:t xml:space="preserve"> </w:t>
                            </w:r>
                            <w:r>
                              <w:rPr>
                                <w:sz w:val="28"/>
                              </w:rPr>
                              <w:t>Sample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1pt;margin-top:-8.4pt;width:2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" filled="f" stroked="f">
                <v:textbox inset=",7.2pt,,7.2pt">
                  <w:txbxContent>
                    <w:p w:rsidR="00C02056" w:rsidRPr="000260C1" w:rsidRDefault="00C02056">
                      <w:pPr>
                        <w:rPr>
                          <w:sz w:val="28"/>
                        </w:rPr>
                      </w:pPr>
                      <w:r w:rsidRPr="000260C1">
                        <w:rPr>
                          <w:sz w:val="72"/>
                        </w:rPr>
                        <w:t>}</w:t>
                      </w:r>
                      <w:r>
                        <w:rPr>
                          <w:sz w:val="72"/>
                        </w:rPr>
                        <w:t xml:space="preserve"> </w:t>
                      </w:r>
                      <w:r>
                        <w:rPr>
                          <w:sz w:val="28"/>
                        </w:rPr>
                        <w:t>Sample</w:t>
                      </w:r>
                    </w:p>
                  </w:txbxContent>
                </v:textbox>
              </v:shape>
            </w:pict>
          </mc:Fallback>
        </mc:AlternateContent>
      </w:r>
      <w:r w:rsidR="00690D80">
        <w:t>T1</w:t>
      </w:r>
      <w:r w:rsidR="00690D80">
        <w:tab/>
        <w:t>A B C</w:t>
      </w:r>
    </w:p>
    <w:p w:rsidR="00690D80" w:rsidRDefault="00690D80" w:rsidP="00690D80">
      <w:r>
        <w:t>T2</w:t>
      </w:r>
      <w:r>
        <w:tab/>
        <w:t>B C D</w:t>
      </w:r>
      <w:r w:rsidR="000260C1">
        <w:tab/>
      </w:r>
      <w:r w:rsidR="000260C1">
        <w:tab/>
      </w:r>
    </w:p>
    <w:p w:rsidR="00E056E0" w:rsidRDefault="00690D80" w:rsidP="00690D80">
      <w:r>
        <w:t xml:space="preserve">T3 </w:t>
      </w:r>
      <w:r>
        <w:tab/>
        <w:t>A C D</w:t>
      </w:r>
    </w:p>
    <w:p w:rsidR="00690D80" w:rsidRDefault="00E056E0" w:rsidP="00690D80">
      <w:r>
        <w:t>-------------------</w:t>
      </w:r>
    </w:p>
    <w:p w:rsidR="00690D80" w:rsidRDefault="00690D80" w:rsidP="00690D80">
      <w:r>
        <w:t>T4</w:t>
      </w:r>
      <w:r>
        <w:tab/>
        <w:t>A C D</w:t>
      </w:r>
    </w:p>
    <w:p w:rsidR="00690D80" w:rsidRDefault="00690D80" w:rsidP="00690D80">
      <w:r>
        <w:t>T5</w:t>
      </w:r>
      <w:r>
        <w:tab/>
        <w:t>A C D</w:t>
      </w:r>
    </w:p>
    <w:p w:rsidR="00E056E0" w:rsidRDefault="00690D80" w:rsidP="00690D80">
      <w:r>
        <w:t xml:space="preserve">T6 </w:t>
      </w:r>
      <w:r>
        <w:tab/>
        <w:t>A B C</w:t>
      </w:r>
    </w:p>
    <w:p w:rsidR="00E056E0" w:rsidRDefault="00E056E0" w:rsidP="00690D80"/>
    <w:p w:rsidR="00E056E0" w:rsidRDefault="00C02056" w:rsidP="00690D80">
      <w:r>
        <w:t xml:space="preserve">Sample T1-T3. </w:t>
      </w:r>
      <w:r w:rsidR="00E056E0">
        <w:t xml:space="preserve">Support </w:t>
      </w:r>
      <w:r>
        <w:rPr>
          <w:rFonts w:ascii="Symbol" w:hAnsi="Symbol"/>
        </w:rPr>
        <w:sym w:font="Symbol" w:char="F064"/>
      </w:r>
      <w:r>
        <w:t xml:space="preserve"> </w:t>
      </w:r>
      <w:r w:rsidR="00CA0F15">
        <w:t>= 0.5 (50%)</w:t>
      </w:r>
    </w:p>
    <w:p w:rsidR="00E056E0" w:rsidRDefault="00E056E0" w:rsidP="00690D80">
      <w:r>
        <w:t>Evaluate A B C D (all freq in sample)</w:t>
      </w:r>
    </w:p>
    <w:p w:rsidR="00E056E0" w:rsidRDefault="00E056E0" w:rsidP="00690D80">
      <w:r>
        <w:t>Evaluate AB’ AC AD’ BC BD’ CD (items with ‘ are not freq in sample)</w:t>
      </w:r>
    </w:p>
    <w:p w:rsidR="00E056E0" w:rsidRDefault="00E056E0" w:rsidP="00690D80">
      <w:r>
        <w:t>None of the bigger candidates are possible. These ar</w:t>
      </w:r>
      <w:r w:rsidR="00CA0F15">
        <w:t xml:space="preserve">e the border itemsets. The frequent </w:t>
      </w:r>
      <w:r>
        <w:t xml:space="preserve">ones are </w:t>
      </w:r>
      <w:r w:rsidRPr="00CA0F15">
        <w:rPr>
          <w:b/>
        </w:rPr>
        <w:t>positive border</w:t>
      </w:r>
      <w:r w:rsidR="00CA0F15">
        <w:t xml:space="preserve"> and infrequent ones</w:t>
      </w:r>
      <w:r>
        <w:t xml:space="preserve"> are </w:t>
      </w:r>
      <w:r w:rsidRPr="00CA0F15">
        <w:rPr>
          <w:b/>
        </w:rPr>
        <w:t>negative border</w:t>
      </w:r>
      <w:r>
        <w:t>.</w:t>
      </w:r>
    </w:p>
    <w:p w:rsidR="00E056E0" w:rsidRDefault="00E056E0" w:rsidP="00690D80"/>
    <w:p w:rsidR="00E056E0" w:rsidRDefault="00E056E0" w:rsidP="00690D80">
      <w:r>
        <w:t>Now look at the entire dataset:</w:t>
      </w:r>
    </w:p>
    <w:p w:rsidR="00E056E0" w:rsidRDefault="00CA0F15" w:rsidP="00690D80">
      <w:r>
        <w:t>AB is not frequent.</w:t>
      </w:r>
    </w:p>
    <w:p w:rsidR="00E056E0" w:rsidRDefault="00CA0F15" w:rsidP="00690D80">
      <w:r>
        <w:t>AC is frequent.</w:t>
      </w:r>
    </w:p>
    <w:p w:rsidR="00E056E0" w:rsidRPr="00CA0F15" w:rsidRDefault="00CA0F15" w:rsidP="00690D80">
      <w:pPr>
        <w:rPr>
          <w:b/>
        </w:rPr>
      </w:pPr>
      <w:r>
        <w:t>AD is frequent</w:t>
      </w:r>
      <w:r w:rsidR="00E056E0">
        <w:t xml:space="preserve"> (</w:t>
      </w:r>
      <w:r w:rsidR="00E056E0" w:rsidRPr="00CA0F15">
        <w:rPr>
          <w:b/>
        </w:rPr>
        <w:t>Switch from negative border to positive set</w:t>
      </w:r>
      <w:r w:rsidR="00E056E0">
        <w:t xml:space="preserve">) </w:t>
      </w:r>
      <w:r w:rsidR="00E056E0" w:rsidRPr="00CA0F15">
        <w:rPr>
          <w:b/>
        </w:rPr>
        <w:t>&lt;- needs special case.</w:t>
      </w:r>
    </w:p>
    <w:p w:rsidR="00E056E0" w:rsidRDefault="00CA0F15" w:rsidP="00690D80">
      <w:r>
        <w:t>BC is frequent</w:t>
      </w:r>
    </w:p>
    <w:p w:rsidR="00E056E0" w:rsidRDefault="00CA0F15" w:rsidP="00690D80">
      <w:r>
        <w:t>BD is not frequent</w:t>
      </w:r>
    </w:p>
    <w:p w:rsidR="00E056E0" w:rsidRDefault="00CA0F15" w:rsidP="00690D80">
      <w:r>
        <w:t>CD is frequent</w:t>
      </w:r>
    </w:p>
    <w:p w:rsidR="00E056E0" w:rsidRDefault="00E056E0" w:rsidP="00690D80"/>
    <w:p w:rsidR="00E056E0" w:rsidRDefault="00E056E0" w:rsidP="00690D80">
      <w:r>
        <w:t xml:space="preserve">With AD becoming freq, we now are able to generate a bigger candidate </w:t>
      </w:r>
      <w:r w:rsidRPr="00CA0F15">
        <w:rPr>
          <w:b/>
        </w:rPr>
        <w:t>ACD</w:t>
      </w:r>
      <w:r>
        <w:t xml:space="preserve"> since AC was alr</w:t>
      </w:r>
      <w:r w:rsidR="00CA0F15">
        <w:t>eady frequent.</w:t>
      </w:r>
    </w:p>
    <w:p w:rsidR="00E056E0" w:rsidRDefault="00E056E0" w:rsidP="00690D80">
      <w:r>
        <w:t>Now cou</w:t>
      </w:r>
      <w:r w:rsidR="00CA0F15">
        <w:t>nting ACD we find it to be frequent.</w:t>
      </w:r>
    </w:p>
    <w:p w:rsidR="008B058E" w:rsidRDefault="00E056E0" w:rsidP="00690D80">
      <w:r>
        <w:br/>
        <w:t>The benefit of sample is that we need to examine far less candidates. The critical</w:t>
      </w:r>
      <w:r w:rsidR="00CA0F15">
        <w:t xml:space="preserve"> part</w:t>
      </w:r>
      <w:r>
        <w:t xml:space="preserve"> is the </w:t>
      </w:r>
      <w:r w:rsidRPr="00CA0F15">
        <w:rPr>
          <w:b/>
        </w:rPr>
        <w:t>switch</w:t>
      </w:r>
      <w:r>
        <w:t xml:space="preserve"> between negative and positive borders.  It reduces I/O by working with a small sample that fits into memory. We </w:t>
      </w:r>
      <w:r w:rsidR="00CA0F15">
        <w:t xml:space="preserve">still </w:t>
      </w:r>
      <w:r>
        <w:t>need one pass over the entire dataset but we need to count</w:t>
      </w:r>
      <w:r w:rsidR="008B058E">
        <w:t xml:space="preserve"> for</w:t>
      </w:r>
      <w:r>
        <w:t xml:space="preserve"> fewer candidates</w:t>
      </w:r>
      <w:r w:rsidR="008B058E">
        <w:t>.</w:t>
      </w:r>
    </w:p>
    <w:p w:rsidR="008B058E" w:rsidRDefault="008B058E" w:rsidP="00690D80"/>
    <w:p w:rsidR="008B058E" w:rsidRDefault="008B058E" w:rsidP="00690D80">
      <w:r w:rsidRPr="00CA0F15">
        <w:rPr>
          <w:b/>
        </w:rPr>
        <w:t>Positive border</w:t>
      </w:r>
      <w:r>
        <w:t xml:space="preserve">: </w:t>
      </w:r>
      <w:r w:rsidRPr="00CA0F15">
        <w:rPr>
          <w:b/>
        </w:rPr>
        <w:t>Maximal</w:t>
      </w:r>
      <w:r>
        <w:t xml:space="preserve"> elements wrt the sample </w:t>
      </w:r>
      <w:r w:rsidR="00CA0F15">
        <w:t>(all freq. are in positive set,</w:t>
      </w:r>
      <w:r>
        <w:t xml:space="preserve"> but only maximal items are part of positive border)</w:t>
      </w:r>
    </w:p>
    <w:p w:rsidR="008B058E" w:rsidRDefault="008B058E" w:rsidP="00690D80">
      <w:r w:rsidRPr="00CA0F15">
        <w:rPr>
          <w:b/>
        </w:rPr>
        <w:t>Negative border</w:t>
      </w:r>
      <w:r>
        <w:t>: Items that are deemed infrequent in sample.</w:t>
      </w:r>
    </w:p>
    <w:p w:rsidR="008B058E" w:rsidRDefault="008B058E" w:rsidP="00690D80"/>
    <w:p w:rsidR="008B058E" w:rsidRDefault="008B058E" w:rsidP="00690D80">
      <w:r>
        <w:t>When an item freq</w:t>
      </w:r>
      <w:r w:rsidR="00CA0F15">
        <w:t>uent</w:t>
      </w:r>
      <w:r>
        <w:t xml:space="preserve"> in sample becomes infreq</w:t>
      </w:r>
      <w:r w:rsidR="00CA0F15">
        <w:t>uent</w:t>
      </w:r>
      <w:r>
        <w:t xml:space="preserve"> in dataset, it goes to negative border.</w:t>
      </w:r>
    </w:p>
    <w:p w:rsidR="008B058E" w:rsidRDefault="008B058E" w:rsidP="00690D80"/>
    <w:p w:rsidR="006617B1" w:rsidRDefault="008B058E" w:rsidP="00690D80">
      <w:r>
        <w:t>These can be extended to sequence mining as well.</w:t>
      </w:r>
    </w:p>
    <w:p w:rsidR="006617B1" w:rsidRDefault="006617B1" w:rsidP="00690D80"/>
    <w:p w:rsidR="006617B1" w:rsidRDefault="006617B1" w:rsidP="00690D80"/>
    <w:p w:rsidR="006617B1" w:rsidRPr="00CA0F15" w:rsidRDefault="00EA7951" w:rsidP="00690D80">
      <w:pPr>
        <w:rPr>
          <w:b/>
          <w:sz w:val="32"/>
        </w:rPr>
      </w:pPr>
      <w:r>
        <w:rPr>
          <w:b/>
          <w:sz w:val="32"/>
        </w:rPr>
        <w:t>Proof Exercises</w:t>
      </w:r>
      <w:bookmarkStart w:id="0" w:name="_GoBack"/>
      <w:bookmarkEnd w:id="0"/>
      <w:r>
        <w:rPr>
          <w:b/>
          <w:sz w:val="32"/>
        </w:rPr>
        <w:t xml:space="preserve"> for pattern constraints:</w:t>
      </w:r>
    </w:p>
    <w:p w:rsidR="00282D42" w:rsidRDefault="006617B1" w:rsidP="00690D80">
      <w:r>
        <w:t>Practi</w:t>
      </w:r>
      <w:r w:rsidR="00282D42">
        <w:t xml:space="preserve">ce </w:t>
      </w:r>
      <w:r w:rsidR="00224E6B">
        <w:t xml:space="preserve">Session: </w:t>
      </w:r>
      <w:r w:rsidR="00282D42">
        <w:t>proving that some constra</w:t>
      </w:r>
      <w:r>
        <w:t xml:space="preserve">int is </w:t>
      </w:r>
      <w:r w:rsidR="00282D42" w:rsidRPr="00A47F42">
        <w:rPr>
          <w:b/>
        </w:rPr>
        <w:t>monotone/anti-monotone</w:t>
      </w:r>
      <w:r w:rsidR="00282D42">
        <w:t xml:space="preserve"> etc.</w:t>
      </w:r>
    </w:p>
    <w:p w:rsidR="00A47F42" w:rsidRDefault="00224E6B" w:rsidP="00690D80">
      <w:r>
        <w:t xml:space="preserve">Example: </w:t>
      </w:r>
    </w:p>
    <w:p w:rsidR="00224E6B" w:rsidRPr="00A47F42" w:rsidRDefault="00224E6B" w:rsidP="00690D80">
      <w:pPr>
        <w:rPr>
          <w:b/>
        </w:rPr>
      </w:pPr>
      <w:r>
        <w:t xml:space="preserve">Sum(S.price) &lt;= V is </w:t>
      </w:r>
      <w:r w:rsidRPr="00A47F42">
        <w:rPr>
          <w:b/>
        </w:rPr>
        <w:t>anti-monotone</w:t>
      </w:r>
    </w:p>
    <w:p w:rsidR="00282D42" w:rsidRDefault="00224E6B" w:rsidP="00690D80">
      <w:r w:rsidRPr="00A47F42">
        <w:rPr>
          <w:b/>
        </w:rPr>
        <w:t>Proof</w:t>
      </w:r>
      <w:r>
        <w:t>:</w:t>
      </w:r>
    </w:p>
    <w:p w:rsidR="00282D42" w:rsidRDefault="00282D42" w:rsidP="00690D80">
      <w:r>
        <w:t xml:space="preserve">Let </w:t>
      </w:r>
      <w:r w:rsidR="00A47F42" w:rsidRPr="00A47F42">
        <w:rPr>
          <w:position w:val="-2"/>
        </w:rPr>
        <w:object w:dxaOrig="620" w:dyaOrig="260">
          <v:shape id="_x0000_i1040" type="#_x0000_t75" style="width:53.5pt;height:22.5pt" o:ole="">
            <v:imagedata r:id="rId34" o:title=""/>
          </v:shape>
          <o:OLEObject Type="Embed" ProgID="Equation.3" ShapeID="_x0000_i1040" DrawAspect="Content" ObjectID="_1478427719" r:id="rId35"/>
        </w:object>
      </w:r>
    </w:p>
    <w:p w:rsidR="00282D42" w:rsidRDefault="00282D42" w:rsidP="00690D80"/>
    <w:p w:rsidR="00282D42" w:rsidRDefault="00224E6B" w:rsidP="00690D80">
      <w:r>
        <w:t xml:space="preserve">Let, </w:t>
      </w:r>
      <w:r w:rsidR="00282D42">
        <w:t>S violates Constraint C but S’ does not</w:t>
      </w:r>
    </w:p>
    <w:p w:rsidR="00282D42" w:rsidRDefault="00282D42" w:rsidP="00690D80"/>
    <w:p w:rsidR="00282D42" w:rsidRDefault="00282D42" w:rsidP="00690D80">
      <w:r>
        <w:t>Since S vio</w:t>
      </w:r>
      <w:r w:rsidR="00A47F42">
        <w:t>lates constraint, Sum(S.price) &gt;</w:t>
      </w:r>
      <w:r>
        <w:t xml:space="preserve"> V.</w:t>
      </w:r>
    </w:p>
    <w:p w:rsidR="00A47F42" w:rsidRDefault="00282D42" w:rsidP="00690D80">
      <w:r>
        <w:t xml:space="preserve">If price is non negative </w:t>
      </w:r>
      <w:r w:rsidR="00A47F42">
        <w:t xml:space="preserve">(&gt;= 0) </w:t>
      </w:r>
      <w:r>
        <w:t>and S’ is a superset of S</w:t>
      </w:r>
      <w:r w:rsidR="00A47F42">
        <w:t xml:space="preserve"> (</w:t>
      </w:r>
      <w:r w:rsidR="00A47F42" w:rsidRPr="00A47F42">
        <w:rPr>
          <w:position w:val="-2"/>
        </w:rPr>
        <w:object w:dxaOrig="620" w:dyaOrig="260">
          <v:shape id="_x0000_i1041" type="#_x0000_t75" style="width:53.5pt;height:22.5pt" o:ole="">
            <v:imagedata r:id="rId34" o:title=""/>
          </v:shape>
          <o:OLEObject Type="Embed" ProgID="Equation.3" ShapeID="_x0000_i1041" DrawAspect="Content" ObjectID="_1478427720" r:id="rId36"/>
        </w:object>
      </w:r>
      <w:r w:rsidR="00A47F42">
        <w:t>)</w:t>
      </w:r>
      <w:r>
        <w:t xml:space="preserve">, Sum(S’.price) </w:t>
      </w:r>
      <w:r w:rsidR="00A47F42">
        <w:t xml:space="preserve">must be greater than V. I.e., Sum(S’.price) </w:t>
      </w:r>
      <w:r>
        <w:t>&gt; V which is a contradiction!</w:t>
      </w:r>
      <w:r w:rsidR="00A47F42">
        <w:t xml:space="preserve"> Because we assumed S’ does not violate C so we assumed Sum(S’.price) &lt;= V. Hence, Sum(S.price) &lt;= V is anti-monotone.</w:t>
      </w:r>
    </w:p>
    <w:p w:rsidR="00A47F42" w:rsidRDefault="00A47F42" w:rsidP="00690D80"/>
    <w:p w:rsidR="0002702F" w:rsidRDefault="00A47F42" w:rsidP="00690D80">
      <w:r>
        <w:t>So we prove the constraint to be anti-monotone.</w:t>
      </w:r>
    </w:p>
    <w:sectPr w:rsidR="0002702F" w:rsidSect="000270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B22"/>
    <w:multiLevelType w:val="hybridMultilevel"/>
    <w:tmpl w:val="3F76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EB5763"/>
    <w:multiLevelType w:val="hybridMultilevel"/>
    <w:tmpl w:val="298C47B8"/>
    <w:lvl w:ilvl="0" w:tplc="70D8B1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4C5F80"/>
    <w:multiLevelType w:val="hybridMultilevel"/>
    <w:tmpl w:val="EE364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6C"/>
    <w:rsid w:val="000260C1"/>
    <w:rsid w:val="0002702F"/>
    <w:rsid w:val="001D5A50"/>
    <w:rsid w:val="00224E6B"/>
    <w:rsid w:val="00282D42"/>
    <w:rsid w:val="00340B57"/>
    <w:rsid w:val="004A2E1B"/>
    <w:rsid w:val="004F480F"/>
    <w:rsid w:val="006617B1"/>
    <w:rsid w:val="00690D80"/>
    <w:rsid w:val="006F73C8"/>
    <w:rsid w:val="007925CE"/>
    <w:rsid w:val="007D2393"/>
    <w:rsid w:val="007E267F"/>
    <w:rsid w:val="008B058E"/>
    <w:rsid w:val="0099346C"/>
    <w:rsid w:val="009A2E74"/>
    <w:rsid w:val="00A40540"/>
    <w:rsid w:val="00A47F42"/>
    <w:rsid w:val="00C02056"/>
    <w:rsid w:val="00C268C4"/>
    <w:rsid w:val="00CA0F15"/>
    <w:rsid w:val="00CE6853"/>
    <w:rsid w:val="00E056E0"/>
    <w:rsid w:val="00E10920"/>
    <w:rsid w:val="00EA7951"/>
    <w:rsid w:val="00F14337"/>
    <w:rsid w:val="00F439AB"/>
    <w:rsid w:val="00FA2323"/>
    <w:rsid w:val="00FE152D"/>
  </w:rsids>
  <m:mathPr>
    <m:mathFont m:val="Cambria Math"/>
    <m:brkBin m:val="before"/>
    <m:brkBinSub m:val="--"/>
    <m:smallFrac/>
    <m:dispDef/>
    <m:lMargin m:val="0"/>
    <m:rMargin m:val="0"/>
    <m:defJc m:val="centerGroup"/>
    <m:wrapIndent m:val="1440"/>
    <m:intLim m:val="subSup"/>
    <m:naryLim m:val="undOvr"/>
  </m:mathPr>
  <w:themeFontLang w:val="en-US" w:eastAsia="zh-CN" w:bidi="ne-IN"/>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0.wmf"/><Relationship Id="rId21" Type="http://schemas.openxmlformats.org/officeDocument/2006/relationships/image" Target="media/image8.wmf"/><Relationship Id="rId34" Type="http://schemas.openxmlformats.org/officeDocument/2006/relationships/image" Target="media/image14.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oleObject" Target="embeddings/oleObject17.bin"/><Relationship Id="rId10" Type="http://schemas.openxmlformats.org/officeDocument/2006/relationships/image" Target="media/image3.wmf"/><Relationship Id="rId19" Type="http://schemas.openxmlformats.org/officeDocument/2006/relationships/image" Target="media/image7.wmf"/><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8" Type="http://schemas.openxmlformats.org/officeDocument/2006/relationships/image" Target="media/image2.wmf"/><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3CCFB6C</Template>
  <TotalTime>3</TotalTime>
  <Pages>4</Pages>
  <Words>856</Words>
  <Characters>4884</Characters>
  <Application>Microsoft Office Word</Application>
  <DocSecurity>0</DocSecurity>
  <Lines>40</Lines>
  <Paragraphs>11</Paragraphs>
  <ScaleCrop>false</ScaleCrop>
  <Company>Ohio State University</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M Faisal</dc:creator>
  <cp:lastModifiedBy>srini</cp:lastModifiedBy>
  <cp:revision>2</cp:revision>
  <dcterms:created xsi:type="dcterms:W3CDTF">2014-11-25T18:35:00Z</dcterms:created>
  <dcterms:modified xsi:type="dcterms:W3CDTF">2014-11-25T18:35:00Z</dcterms:modified>
</cp:coreProperties>
</file>